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8E995" w14:textId="77777777" w:rsidR="009C3792" w:rsidRPr="00D3773D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7A5DFB8C" w14:textId="652D2E5A" w:rsidR="00A54A42" w:rsidRPr="00A54A42" w:rsidRDefault="00A54A42" w:rsidP="00A54A42">
      <w:pPr>
        <w:rPr>
          <w:rFonts w:asciiTheme="majorHAnsi" w:hAnsiTheme="majorHAnsi" w:cstheme="majorHAnsi"/>
          <w:b/>
          <w:bCs/>
          <w:u w:val="single"/>
          <w:lang w:val="ro-RO"/>
        </w:rPr>
      </w:pPr>
      <w:r w:rsidRPr="00A54A42">
        <w:rPr>
          <w:rFonts w:asciiTheme="majorHAnsi" w:hAnsiTheme="majorHAnsi" w:cstheme="majorHAnsi"/>
          <w:b/>
          <w:bCs/>
          <w:u w:val="single"/>
          <w:lang w:val="ro-RO"/>
        </w:rPr>
        <w:t xml:space="preserve">Anexa </w:t>
      </w:r>
      <w:r>
        <w:rPr>
          <w:rFonts w:asciiTheme="majorHAnsi" w:hAnsiTheme="majorHAnsi" w:cstheme="majorHAnsi"/>
          <w:b/>
          <w:bCs/>
          <w:u w:val="single"/>
          <w:lang w:val="ro-RO"/>
        </w:rPr>
        <w:t>10</w:t>
      </w:r>
      <w:r w:rsidRPr="00A54A42">
        <w:rPr>
          <w:rFonts w:asciiTheme="majorHAnsi" w:hAnsiTheme="majorHAnsi" w:cstheme="majorHAnsi"/>
          <w:b/>
          <w:bCs/>
          <w:u w:val="single"/>
          <w:lang w:val="ro-RO"/>
        </w:rPr>
        <w:t xml:space="preserve">  la Ghidul Solicitantului  pentru</w:t>
      </w:r>
    </w:p>
    <w:p w14:paraId="02882F3C" w14:textId="77777777" w:rsidR="00A54A42" w:rsidRPr="00A54A42" w:rsidRDefault="00A54A42" w:rsidP="00A54A42">
      <w:pPr>
        <w:rPr>
          <w:rFonts w:asciiTheme="majorHAnsi" w:hAnsiTheme="majorHAnsi" w:cstheme="majorHAnsi"/>
          <w:b/>
          <w:bCs/>
          <w:u w:val="single"/>
          <w:lang w:val="ro-RO"/>
        </w:rPr>
      </w:pPr>
      <w:r w:rsidRPr="00A54A42">
        <w:rPr>
          <w:rFonts w:asciiTheme="majorHAnsi" w:hAnsiTheme="majorHAnsi" w:cstheme="majorHAnsi"/>
          <w:b/>
          <w:bCs/>
          <w:u w:val="single"/>
          <w:lang w:val="ro-RO"/>
        </w:rPr>
        <w:t>Intervenția 2 - Completarea ofertei turistice prin infiintarea punctelor gastronomice locale</w:t>
      </w:r>
    </w:p>
    <w:p w14:paraId="151E0488" w14:textId="77777777" w:rsidR="009C3792" w:rsidRPr="00D3773D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3BA09792" w14:textId="77777777" w:rsidR="009C3792" w:rsidRPr="00D3773D" w:rsidRDefault="009C3792" w:rsidP="009C3792">
      <w:pPr>
        <w:rPr>
          <w:rFonts w:asciiTheme="majorHAnsi" w:hAnsiTheme="majorHAnsi" w:cstheme="majorHAnsi"/>
          <w:b/>
          <w:bCs/>
          <w:lang w:val="ro-RO"/>
        </w:rPr>
      </w:pPr>
    </w:p>
    <w:p w14:paraId="1AE37E6E" w14:textId="77777777" w:rsidR="009C3792" w:rsidRPr="00D3773D" w:rsidRDefault="00D75F75" w:rsidP="009C3792">
      <w:pPr>
        <w:jc w:val="center"/>
        <w:rPr>
          <w:rFonts w:asciiTheme="majorHAnsi" w:hAnsiTheme="majorHAnsi" w:cstheme="majorHAnsi"/>
          <w:b/>
          <w:bCs/>
          <w:lang w:val="ro-RO"/>
        </w:rPr>
      </w:pPr>
      <w:r w:rsidRPr="00D75F75">
        <w:rPr>
          <w:rFonts w:asciiTheme="majorHAnsi" w:hAnsiTheme="majorHAnsi" w:cstheme="majorHAnsi"/>
          <w:b/>
          <w:bCs/>
          <w:lang w:val="ro-RO"/>
        </w:rPr>
        <w:t>Lista codurilor CAEN aferente activităților neagricole eligibile la finanțare în cadrul intervenției DR 36</w:t>
      </w:r>
    </w:p>
    <w:p w14:paraId="2475F2E4" w14:textId="77777777" w:rsidR="009C3792" w:rsidRPr="00D3773D" w:rsidRDefault="009C3792" w:rsidP="009C3792">
      <w:pPr>
        <w:rPr>
          <w:rFonts w:asciiTheme="majorHAnsi" w:hAnsiTheme="majorHAnsi" w:cstheme="majorHAnsi"/>
          <w:b/>
          <w:lang w:val="en-US"/>
        </w:rPr>
      </w:pPr>
    </w:p>
    <w:tbl>
      <w:tblPr>
        <w:tblW w:w="10024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8"/>
        <w:gridCol w:w="43"/>
        <w:gridCol w:w="840"/>
        <w:gridCol w:w="11"/>
        <w:gridCol w:w="784"/>
        <w:gridCol w:w="66"/>
        <w:gridCol w:w="7088"/>
        <w:gridCol w:w="64"/>
      </w:tblGrid>
      <w:tr w:rsidR="009C3792" w:rsidRPr="00D3773D" w14:paraId="63598ADF" w14:textId="77777777" w:rsidTr="00C61D60">
        <w:trPr>
          <w:gridAfter w:val="1"/>
          <w:wAfter w:w="64" w:type="dxa"/>
          <w:trHeight w:hRule="exact" w:val="258"/>
        </w:trPr>
        <w:tc>
          <w:tcPr>
            <w:tcW w:w="1171" w:type="dxa"/>
            <w:gridSpan w:val="2"/>
          </w:tcPr>
          <w:p w14:paraId="5BF3DFC1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51" w:type="dxa"/>
            <w:gridSpan w:val="2"/>
          </w:tcPr>
          <w:p w14:paraId="35DBE188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50" w:type="dxa"/>
            <w:gridSpan w:val="2"/>
            <w:tcBorders>
              <w:right w:val="double" w:sz="4" w:space="0" w:color="000000"/>
            </w:tcBorders>
          </w:tcPr>
          <w:p w14:paraId="4F67DFE5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088" w:type="dxa"/>
            <w:tcBorders>
              <w:left w:val="double" w:sz="4" w:space="0" w:color="000000"/>
            </w:tcBorders>
          </w:tcPr>
          <w:p w14:paraId="5F052497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proofErr w:type="spellStart"/>
            <w:r w:rsidRPr="00D3773D">
              <w:rPr>
                <w:rFonts w:asciiTheme="majorHAnsi" w:hAnsiTheme="majorHAnsi" w:cstheme="majorHAnsi"/>
                <w:lang w:val="en-US"/>
              </w:rPr>
              <w:t>n.c.a</w:t>
            </w:r>
            <w:proofErr w:type="spellEnd"/>
            <w:r w:rsidRPr="00D3773D">
              <w:rPr>
                <w:rFonts w:asciiTheme="majorHAnsi" w:hAnsiTheme="majorHAnsi" w:cstheme="majorHAnsi"/>
                <w:lang w:val="en-US"/>
              </w:rPr>
              <w:t xml:space="preserve">. : </w:t>
            </w:r>
            <w:proofErr w:type="spellStart"/>
            <w:r w:rsidRPr="00D3773D">
              <w:rPr>
                <w:rFonts w:asciiTheme="majorHAnsi" w:hAnsiTheme="majorHAnsi" w:cstheme="majorHAnsi"/>
                <w:lang w:val="en-US"/>
              </w:rPr>
              <w:t>neclasificate</w:t>
            </w:r>
            <w:proofErr w:type="spellEnd"/>
            <w:r w:rsidRPr="00D3773D"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 w:rsidRPr="00D3773D">
              <w:rPr>
                <w:rFonts w:asciiTheme="majorHAnsi" w:hAnsiTheme="majorHAnsi" w:cstheme="majorHAnsi"/>
                <w:lang w:val="en-US"/>
              </w:rPr>
              <w:t>altundeva</w:t>
            </w:r>
            <w:proofErr w:type="spellEnd"/>
          </w:p>
        </w:tc>
      </w:tr>
      <w:tr w:rsidR="009C3792" w:rsidRPr="00D3773D" w14:paraId="3B3C2738" w14:textId="77777777" w:rsidTr="00C61D60">
        <w:trPr>
          <w:gridAfter w:val="1"/>
          <w:wAfter w:w="64" w:type="dxa"/>
          <w:trHeight w:hRule="exact" w:val="553"/>
        </w:trPr>
        <w:tc>
          <w:tcPr>
            <w:tcW w:w="1171" w:type="dxa"/>
            <w:gridSpan w:val="2"/>
          </w:tcPr>
          <w:p w14:paraId="7D317AEE" w14:textId="77777777" w:rsidR="009C3792" w:rsidRPr="00D3773D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Diviziune</w:t>
            </w:r>
            <w:proofErr w:type="spellEnd"/>
          </w:p>
        </w:tc>
        <w:tc>
          <w:tcPr>
            <w:tcW w:w="851" w:type="dxa"/>
            <w:gridSpan w:val="2"/>
          </w:tcPr>
          <w:p w14:paraId="6E45E835" w14:textId="77777777" w:rsidR="009C3792" w:rsidRPr="00D3773D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Grupă</w:t>
            </w:r>
            <w:proofErr w:type="spellEnd"/>
          </w:p>
        </w:tc>
        <w:tc>
          <w:tcPr>
            <w:tcW w:w="850" w:type="dxa"/>
            <w:gridSpan w:val="2"/>
            <w:tcBorders>
              <w:right w:val="double" w:sz="4" w:space="0" w:color="000000"/>
            </w:tcBorders>
          </w:tcPr>
          <w:p w14:paraId="0AEA1AE4" w14:textId="77777777" w:rsidR="009C3792" w:rsidRPr="00D3773D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Clasă</w:t>
            </w:r>
            <w:proofErr w:type="spellEnd"/>
          </w:p>
        </w:tc>
        <w:tc>
          <w:tcPr>
            <w:tcW w:w="7088" w:type="dxa"/>
            <w:tcBorders>
              <w:left w:val="double" w:sz="4" w:space="0" w:color="000000"/>
            </w:tcBorders>
          </w:tcPr>
          <w:p w14:paraId="52164404" w14:textId="77777777" w:rsidR="009C3792" w:rsidRPr="00D3773D" w:rsidRDefault="009C3792" w:rsidP="009C3792">
            <w:pPr>
              <w:jc w:val="center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Clasificarea</w:t>
            </w:r>
            <w:proofErr w:type="spellEnd"/>
            <w:r w:rsidRPr="00D3773D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activităţilor</w:t>
            </w:r>
            <w:proofErr w:type="spellEnd"/>
            <w:r w:rsidRPr="00D3773D">
              <w:rPr>
                <w:rFonts w:asciiTheme="majorHAnsi" w:hAnsiTheme="majorHAnsi" w:cstheme="majorHAnsi"/>
                <w:b/>
                <w:lang w:val="en-US"/>
              </w:rPr>
              <w:t xml:space="preserve"> din </w:t>
            </w: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economia</w:t>
            </w:r>
            <w:proofErr w:type="spellEnd"/>
            <w:r w:rsidRPr="00D3773D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naţionala</w:t>
            </w:r>
            <w:proofErr w:type="spellEnd"/>
            <w:r w:rsidRPr="00D3773D">
              <w:rPr>
                <w:rFonts w:asciiTheme="majorHAnsi" w:hAnsiTheme="majorHAnsi" w:cstheme="majorHAnsi"/>
                <w:b/>
                <w:lang w:val="en-US"/>
              </w:rPr>
              <w:t xml:space="preserve"> - CAEN Rev.3</w:t>
            </w:r>
          </w:p>
        </w:tc>
      </w:tr>
      <w:tr w:rsidR="009C3792" w:rsidRPr="00D3773D" w14:paraId="44CE514A" w14:textId="77777777" w:rsidTr="00C61D60">
        <w:trPr>
          <w:trHeight w:hRule="exact" w:val="264"/>
        </w:trPr>
        <w:tc>
          <w:tcPr>
            <w:tcW w:w="1128" w:type="dxa"/>
            <w:shd w:val="clear" w:color="auto" w:fill="D9D9D9" w:themeFill="background1" w:themeFillShade="D9"/>
          </w:tcPr>
          <w:p w14:paraId="2FB0953A" w14:textId="77777777" w:rsidR="009C3792" w:rsidRPr="00D3773D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3773D">
              <w:rPr>
                <w:rFonts w:asciiTheme="majorHAnsi" w:hAnsiTheme="majorHAnsi" w:cstheme="majorHAnsi"/>
                <w:b/>
                <w:lang w:val="en-US"/>
              </w:rPr>
              <w:t>56</w:t>
            </w:r>
          </w:p>
        </w:tc>
        <w:tc>
          <w:tcPr>
            <w:tcW w:w="883" w:type="dxa"/>
            <w:gridSpan w:val="2"/>
            <w:shd w:val="clear" w:color="auto" w:fill="D9D9D9" w:themeFill="background1" w:themeFillShade="D9"/>
          </w:tcPr>
          <w:p w14:paraId="24598F24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gridSpan w:val="2"/>
            <w:tcBorders>
              <w:right w:val="double" w:sz="4" w:space="0" w:color="000000"/>
            </w:tcBorders>
            <w:shd w:val="clear" w:color="auto" w:fill="D9D9D9" w:themeFill="background1" w:themeFillShade="D9"/>
          </w:tcPr>
          <w:p w14:paraId="1AD50CFB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gridSpan w:val="3"/>
            <w:tcBorders>
              <w:left w:val="double" w:sz="4" w:space="0" w:color="000000"/>
            </w:tcBorders>
            <w:shd w:val="clear" w:color="auto" w:fill="D9D9D9" w:themeFill="background1" w:themeFillShade="D9"/>
          </w:tcPr>
          <w:p w14:paraId="7A5FB5CC" w14:textId="77777777" w:rsidR="009C3792" w:rsidRPr="00D3773D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3773D">
              <w:rPr>
                <w:rFonts w:asciiTheme="majorHAnsi" w:hAnsiTheme="majorHAnsi" w:cstheme="majorHAnsi"/>
                <w:b/>
                <w:lang w:val="en-US"/>
              </w:rPr>
              <w:t xml:space="preserve">Restaurante şi </w:t>
            </w: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alte</w:t>
            </w:r>
            <w:proofErr w:type="spellEnd"/>
            <w:r w:rsidRPr="00D3773D">
              <w:rPr>
                <w:rFonts w:asciiTheme="majorHAnsi" w:hAnsiTheme="majorHAnsi" w:cstheme="majorHAnsi"/>
                <w:b/>
                <w:lang w:val="en-US"/>
              </w:rPr>
              <w:t xml:space="preserve"> </w:t>
            </w: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activităţi</w:t>
            </w:r>
            <w:proofErr w:type="spellEnd"/>
            <w:r w:rsidRPr="00D3773D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servicii</w:t>
            </w:r>
            <w:proofErr w:type="spellEnd"/>
            <w:r w:rsidRPr="00D3773D">
              <w:rPr>
                <w:rFonts w:asciiTheme="majorHAnsi" w:hAnsiTheme="majorHAnsi" w:cstheme="majorHAnsi"/>
                <w:b/>
                <w:lang w:val="en-US"/>
              </w:rPr>
              <w:t xml:space="preserve"> de </w:t>
            </w:r>
            <w:proofErr w:type="spellStart"/>
            <w:r w:rsidRPr="00D3773D">
              <w:rPr>
                <w:rFonts w:asciiTheme="majorHAnsi" w:hAnsiTheme="majorHAnsi" w:cstheme="majorHAnsi"/>
                <w:b/>
                <w:lang w:val="en-US"/>
              </w:rPr>
              <w:t>alimentaţie</w:t>
            </w:r>
            <w:proofErr w:type="spellEnd"/>
          </w:p>
        </w:tc>
      </w:tr>
      <w:tr w:rsidR="009C3792" w:rsidRPr="00D3773D" w14:paraId="6324C797" w14:textId="77777777" w:rsidTr="00C61D60">
        <w:trPr>
          <w:trHeight w:hRule="exact" w:val="267"/>
        </w:trPr>
        <w:tc>
          <w:tcPr>
            <w:tcW w:w="1128" w:type="dxa"/>
          </w:tcPr>
          <w:p w14:paraId="3A11593A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gridSpan w:val="2"/>
          </w:tcPr>
          <w:p w14:paraId="4698DBA3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gridSpan w:val="2"/>
            <w:tcBorders>
              <w:right w:val="double" w:sz="4" w:space="0" w:color="000000"/>
            </w:tcBorders>
          </w:tcPr>
          <w:p w14:paraId="712EE6AF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gridSpan w:val="3"/>
            <w:tcBorders>
              <w:left w:val="double" w:sz="4" w:space="0" w:color="000000"/>
            </w:tcBorders>
          </w:tcPr>
          <w:p w14:paraId="2F54CC0C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9C3792" w:rsidRPr="00D3773D" w14:paraId="736E037B" w14:textId="77777777" w:rsidTr="00C61D60">
        <w:trPr>
          <w:trHeight w:hRule="exact" w:val="264"/>
        </w:trPr>
        <w:tc>
          <w:tcPr>
            <w:tcW w:w="1128" w:type="dxa"/>
          </w:tcPr>
          <w:p w14:paraId="1509E6E4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gridSpan w:val="2"/>
          </w:tcPr>
          <w:p w14:paraId="37EB760C" w14:textId="77777777" w:rsidR="009C3792" w:rsidRPr="00D3773D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3773D">
              <w:rPr>
                <w:rFonts w:asciiTheme="majorHAnsi" w:hAnsiTheme="majorHAnsi" w:cstheme="majorHAnsi"/>
                <w:b/>
                <w:lang w:val="en-US"/>
              </w:rPr>
              <w:t>561</w:t>
            </w:r>
          </w:p>
        </w:tc>
        <w:tc>
          <w:tcPr>
            <w:tcW w:w="795" w:type="dxa"/>
            <w:gridSpan w:val="2"/>
            <w:tcBorders>
              <w:right w:val="double" w:sz="4" w:space="0" w:color="000000"/>
            </w:tcBorders>
          </w:tcPr>
          <w:p w14:paraId="5F1C6D32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218" w:type="dxa"/>
            <w:gridSpan w:val="3"/>
            <w:tcBorders>
              <w:left w:val="double" w:sz="4" w:space="0" w:color="000000"/>
            </w:tcBorders>
          </w:tcPr>
          <w:p w14:paraId="6095F1E7" w14:textId="77777777" w:rsidR="009C3792" w:rsidRPr="00D3773D" w:rsidRDefault="009C3792" w:rsidP="009C3792">
            <w:pPr>
              <w:rPr>
                <w:rFonts w:asciiTheme="majorHAnsi" w:hAnsiTheme="majorHAnsi" w:cstheme="majorHAnsi"/>
                <w:b/>
                <w:lang w:val="en-US"/>
              </w:rPr>
            </w:pPr>
            <w:r w:rsidRPr="00D3773D">
              <w:rPr>
                <w:rFonts w:asciiTheme="majorHAnsi" w:hAnsiTheme="majorHAnsi" w:cstheme="majorHAnsi"/>
                <w:b/>
                <w:lang w:val="en-US"/>
              </w:rPr>
              <w:t>Restaurante</w:t>
            </w:r>
          </w:p>
        </w:tc>
      </w:tr>
      <w:tr w:rsidR="00CB01DF" w:rsidRPr="00D3773D" w14:paraId="407933EF" w14:textId="77777777" w:rsidTr="00C61D60">
        <w:trPr>
          <w:trHeight w:hRule="exact" w:val="800"/>
        </w:trPr>
        <w:tc>
          <w:tcPr>
            <w:tcW w:w="1128" w:type="dxa"/>
          </w:tcPr>
          <w:p w14:paraId="5E887A58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883" w:type="dxa"/>
            <w:gridSpan w:val="2"/>
          </w:tcPr>
          <w:p w14:paraId="34CA7B21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795" w:type="dxa"/>
            <w:gridSpan w:val="2"/>
            <w:tcBorders>
              <w:right w:val="double" w:sz="4" w:space="0" w:color="000000"/>
            </w:tcBorders>
          </w:tcPr>
          <w:p w14:paraId="56E26FD0" w14:textId="77777777" w:rsidR="009C3792" w:rsidRPr="00D3773D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3773D">
              <w:rPr>
                <w:rFonts w:asciiTheme="majorHAnsi" w:hAnsiTheme="majorHAnsi" w:cstheme="majorHAnsi"/>
                <w:lang w:val="en-US"/>
              </w:rPr>
              <w:t>5611</w:t>
            </w:r>
          </w:p>
        </w:tc>
        <w:tc>
          <w:tcPr>
            <w:tcW w:w="7218" w:type="dxa"/>
            <w:gridSpan w:val="3"/>
            <w:tcBorders>
              <w:left w:val="double" w:sz="4" w:space="0" w:color="000000"/>
            </w:tcBorders>
          </w:tcPr>
          <w:p w14:paraId="47E85BB3" w14:textId="77777777" w:rsidR="009C3792" w:rsidRDefault="009C3792" w:rsidP="009C3792">
            <w:pPr>
              <w:rPr>
                <w:rFonts w:asciiTheme="majorHAnsi" w:hAnsiTheme="majorHAnsi" w:cstheme="majorHAnsi"/>
                <w:lang w:val="en-US"/>
              </w:rPr>
            </w:pPr>
            <w:r w:rsidRPr="00D3773D">
              <w:rPr>
                <w:rFonts w:asciiTheme="majorHAnsi" w:hAnsiTheme="majorHAnsi" w:cstheme="majorHAnsi"/>
                <w:lang w:val="en-US"/>
              </w:rPr>
              <w:t>Restaurante</w:t>
            </w:r>
            <w:r w:rsidR="00CB01DF">
              <w:rPr>
                <w:rFonts w:asciiTheme="majorHAnsi" w:hAnsiTheme="majorHAnsi" w:cstheme="majorHAnsi"/>
                <w:lang w:val="en-US"/>
              </w:rPr>
              <w:t xml:space="preserve"> </w:t>
            </w:r>
          </w:p>
          <w:p w14:paraId="3812B366" w14:textId="77777777" w:rsidR="00CB01DF" w:rsidRPr="00D3773D" w:rsidRDefault="00CB01DF" w:rsidP="009C3792">
            <w:pPr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-</w:t>
            </w:r>
            <w:bookmarkStart w:id="0" w:name="_Hlk191464668"/>
            <w:r>
              <w:rPr>
                <w:rFonts w:asciiTheme="majorHAnsi" w:hAnsiTheme="majorHAnsi" w:cstheme="majorHAnsi"/>
                <w:lang w:val="en-US"/>
              </w:rPr>
              <w:t xml:space="preserve">sunt </w:t>
            </w:r>
            <w:proofErr w:type="spellStart"/>
            <w:r>
              <w:rPr>
                <w:rFonts w:asciiTheme="majorHAnsi" w:hAnsiTheme="majorHAnsi" w:cstheme="majorHAnsi"/>
                <w:lang w:val="en-US"/>
              </w:rPr>
              <w:t>eligibile</w:t>
            </w:r>
            <w:proofErr w:type="spellEnd"/>
            <w:r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lang w:val="en-US"/>
              </w:rPr>
              <w:t>inclusiv</w:t>
            </w:r>
            <w:proofErr w:type="spellEnd"/>
            <w:r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lang w:val="en-US"/>
              </w:rPr>
              <w:t>punctele</w:t>
            </w:r>
            <w:proofErr w:type="spellEnd"/>
            <w:r>
              <w:rPr>
                <w:rFonts w:asciiTheme="majorHAnsi" w:hAnsiTheme="majorHAnsi" w:cstheme="majorHAnsi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lang w:val="en-US"/>
              </w:rPr>
              <w:t>gastronomice</w:t>
            </w:r>
            <w:proofErr w:type="spellEnd"/>
            <w:r>
              <w:rPr>
                <w:rFonts w:asciiTheme="majorHAnsi" w:hAnsiTheme="majorHAnsi" w:cstheme="majorHAnsi"/>
                <w:lang w:val="en-US"/>
              </w:rPr>
              <w:t xml:space="preserve"> locale</w:t>
            </w:r>
            <w:bookmarkEnd w:id="0"/>
            <w:r>
              <w:rPr>
                <w:rFonts w:asciiTheme="majorHAnsi" w:hAnsiTheme="majorHAnsi" w:cstheme="majorHAnsi"/>
                <w:lang w:val="en-US"/>
              </w:rPr>
              <w:t>;</w:t>
            </w:r>
          </w:p>
        </w:tc>
      </w:tr>
    </w:tbl>
    <w:p w14:paraId="7AF74DDF" w14:textId="77777777" w:rsidR="009A139B" w:rsidRPr="00D3773D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proofErr w:type="spellStart"/>
      <w:r w:rsidRPr="00D3773D">
        <w:rPr>
          <w:rFonts w:asciiTheme="majorHAnsi" w:hAnsiTheme="majorHAnsi" w:cstheme="majorHAnsi"/>
          <w:b/>
          <w:bCs/>
          <w:lang w:val="en-US"/>
        </w:rPr>
        <w:t>Începând</w:t>
      </w:r>
      <w:proofErr w:type="spellEnd"/>
      <w:r w:rsidRPr="00D3773D">
        <w:rPr>
          <w:rFonts w:asciiTheme="majorHAnsi" w:hAnsiTheme="majorHAnsi" w:cstheme="majorHAnsi"/>
          <w:b/>
          <w:bCs/>
          <w:lang w:val="en-US"/>
        </w:rPr>
        <w:t xml:space="preserve"> cu 1 </w:t>
      </w:r>
      <w:proofErr w:type="spellStart"/>
      <w:r w:rsidRPr="00D3773D">
        <w:rPr>
          <w:rFonts w:asciiTheme="majorHAnsi" w:hAnsiTheme="majorHAnsi" w:cstheme="majorHAnsi"/>
          <w:b/>
          <w:bCs/>
          <w:lang w:val="en-US"/>
        </w:rPr>
        <w:t>ianuarie</w:t>
      </w:r>
      <w:proofErr w:type="spellEnd"/>
      <w:r w:rsidRPr="00D3773D">
        <w:rPr>
          <w:rFonts w:asciiTheme="majorHAnsi" w:hAnsiTheme="majorHAnsi" w:cstheme="majorHAnsi"/>
          <w:b/>
          <w:bCs/>
          <w:lang w:val="en-US"/>
        </w:rPr>
        <w:t xml:space="preserve"> 2025 a </w:t>
      </w:r>
      <w:proofErr w:type="spellStart"/>
      <w:r w:rsidRPr="00D3773D">
        <w:rPr>
          <w:rFonts w:asciiTheme="majorHAnsi" w:hAnsiTheme="majorHAnsi" w:cstheme="majorHAnsi"/>
          <w:b/>
          <w:bCs/>
          <w:lang w:val="en-US"/>
        </w:rPr>
        <w:t>intrat</w:t>
      </w:r>
      <w:proofErr w:type="spellEnd"/>
      <w:r w:rsidRPr="00D3773D">
        <w:rPr>
          <w:rFonts w:asciiTheme="majorHAnsi" w:hAnsiTheme="majorHAnsi" w:cstheme="majorHAnsi"/>
          <w:b/>
          <w:bCs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bCs/>
          <w:lang w:val="en-US"/>
        </w:rPr>
        <w:t>în</w:t>
      </w:r>
      <w:proofErr w:type="spellEnd"/>
      <w:r w:rsidRPr="00D3773D">
        <w:rPr>
          <w:rFonts w:asciiTheme="majorHAnsi" w:hAnsiTheme="majorHAnsi" w:cstheme="majorHAnsi"/>
          <w:b/>
          <w:bCs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bCs/>
          <w:lang w:val="en-US"/>
        </w:rPr>
        <w:t>vigoare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> </w:t>
      </w:r>
      <w:r w:rsidRPr="00D3773D">
        <w:rPr>
          <w:rFonts w:asciiTheme="majorHAnsi" w:hAnsiTheme="majorHAnsi" w:cstheme="majorHAnsi"/>
          <w:b/>
          <w:bCs/>
          <w:lang w:val="en-US"/>
        </w:rPr>
        <w:t>CAEN Rev.3</w:t>
      </w:r>
      <w:r w:rsidRPr="00D3773D">
        <w:rPr>
          <w:rFonts w:asciiTheme="majorHAnsi" w:hAnsiTheme="majorHAnsi" w:cstheme="majorHAnsi"/>
          <w:b/>
          <w:lang w:val="en-US"/>
        </w:rPr>
        <w:t xml:space="preserve">, o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versiune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actualizată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a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Clasificării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Activităților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din Economia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Națională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,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aprobată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prin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Ordinul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Președintelui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Institutului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Național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de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Statistică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nr. 377/17.04.2024;</w:t>
      </w:r>
    </w:p>
    <w:p w14:paraId="7C736A34" w14:textId="77777777" w:rsidR="009A139B" w:rsidRPr="00D3773D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proofErr w:type="spellStart"/>
      <w:r w:rsidRPr="00D3773D">
        <w:rPr>
          <w:rFonts w:asciiTheme="majorHAnsi" w:hAnsiTheme="majorHAnsi" w:cstheme="majorHAnsi"/>
          <w:b/>
          <w:lang w:val="en-US"/>
        </w:rPr>
        <w:t>Potrivit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informațiilor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="002E548B" w:rsidRPr="00D3773D">
        <w:rPr>
          <w:rFonts w:asciiTheme="majorHAnsi" w:hAnsiTheme="majorHAnsi" w:cstheme="majorHAnsi"/>
          <w:b/>
          <w:lang w:val="en-US"/>
        </w:rPr>
        <w:t>furnizate</w:t>
      </w:r>
      <w:proofErr w:type="spellEnd"/>
      <w:r w:rsidR="002E548B" w:rsidRPr="00D3773D">
        <w:rPr>
          <w:rFonts w:asciiTheme="majorHAnsi" w:hAnsiTheme="majorHAnsi" w:cstheme="majorHAnsi"/>
          <w:b/>
          <w:lang w:val="en-US"/>
        </w:rPr>
        <w:t xml:space="preserve"> </w:t>
      </w:r>
      <w:r w:rsidRPr="00D3773D">
        <w:rPr>
          <w:rFonts w:asciiTheme="majorHAnsi" w:hAnsiTheme="majorHAnsi" w:cstheme="majorHAnsi"/>
          <w:b/>
          <w:lang w:val="en-US"/>
        </w:rPr>
        <w:t xml:space="preserve">pe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pagina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de internet a ONRC </w:t>
      </w:r>
      <w:hyperlink r:id="rId8" w:history="1">
        <w:r w:rsidRPr="00D3773D">
          <w:rPr>
            <w:rStyle w:val="Hyperlink"/>
            <w:rFonts w:asciiTheme="majorHAnsi" w:hAnsiTheme="majorHAnsi" w:cstheme="majorHAnsi"/>
            <w:b/>
            <w:color w:val="auto"/>
            <w:lang w:val="en-US"/>
          </w:rPr>
          <w:t>https://www.onrc.ro/index.php/ro/caen</w:t>
        </w:r>
      </w:hyperlink>
      <w:r w:rsidRPr="00D3773D">
        <w:rPr>
          <w:rFonts w:asciiTheme="majorHAnsi" w:hAnsiTheme="majorHAnsi" w:cstheme="majorHAnsi"/>
          <w:b/>
        </w:rPr>
        <w:t>, a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ceastă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schimbare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presupune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ca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societățile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,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persoanele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fizice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autorizate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(PFA),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întreprinderile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individuale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(II)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și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întreprinderile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familiale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(IF)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să-și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actualizeze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obiectul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de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activitate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în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conformitate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cu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noua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clasificare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>;</w:t>
      </w:r>
    </w:p>
    <w:p w14:paraId="72BE5961" w14:textId="77777777" w:rsidR="009A139B" w:rsidRPr="00D3773D" w:rsidRDefault="009A139B" w:rsidP="009A139B">
      <w:pPr>
        <w:numPr>
          <w:ilvl w:val="0"/>
          <w:numId w:val="1"/>
        </w:numPr>
        <w:jc w:val="both"/>
        <w:rPr>
          <w:rFonts w:asciiTheme="majorHAnsi" w:hAnsiTheme="majorHAnsi" w:cstheme="majorHAnsi"/>
          <w:b/>
          <w:lang w:val="en-US"/>
        </w:rPr>
      </w:pPr>
      <w:proofErr w:type="spellStart"/>
      <w:r w:rsidRPr="00D3773D">
        <w:rPr>
          <w:rFonts w:asciiTheme="majorHAnsi" w:hAnsiTheme="majorHAnsi" w:cstheme="majorHAnsi"/>
          <w:b/>
          <w:lang w:val="en-US"/>
        </w:rPr>
        <w:t>Structura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CAEN Rev.3,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tabelul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privind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corespondență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CAEN Rev. 2 – CAEN Rev.3, precum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și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Notele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explicative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aferente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CAEN Rev.3 se pot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descărca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de pe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pagina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de internet a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Institutului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Național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 de </w:t>
      </w:r>
      <w:proofErr w:type="spellStart"/>
      <w:r w:rsidRPr="00D3773D">
        <w:rPr>
          <w:rFonts w:asciiTheme="majorHAnsi" w:hAnsiTheme="majorHAnsi" w:cstheme="majorHAnsi"/>
          <w:b/>
          <w:lang w:val="en-US"/>
        </w:rPr>
        <w:t>Statistică</w:t>
      </w:r>
      <w:proofErr w:type="spellEnd"/>
      <w:r w:rsidRPr="00D3773D">
        <w:rPr>
          <w:rFonts w:asciiTheme="majorHAnsi" w:hAnsiTheme="majorHAnsi" w:cstheme="majorHAnsi"/>
          <w:b/>
          <w:lang w:val="en-US"/>
        </w:rPr>
        <w:t xml:space="preserve">, </w:t>
      </w:r>
      <w:hyperlink r:id="rId9" w:history="1">
        <w:r w:rsidR="002E548B" w:rsidRPr="00D3773D">
          <w:rPr>
            <w:rStyle w:val="Hyperlink"/>
            <w:rFonts w:asciiTheme="majorHAnsi" w:hAnsiTheme="majorHAnsi" w:cstheme="majorHAnsi"/>
            <w:b/>
            <w:color w:val="auto"/>
            <w:lang w:val="en-US"/>
          </w:rPr>
          <w:t>https://insse.ro/cms/ro/caen</w:t>
        </w:r>
      </w:hyperlink>
      <w:r w:rsidRPr="00D3773D">
        <w:rPr>
          <w:rFonts w:asciiTheme="majorHAnsi" w:hAnsiTheme="majorHAnsi" w:cstheme="majorHAnsi"/>
          <w:b/>
          <w:lang w:val="en-US"/>
        </w:rPr>
        <w:t>.</w:t>
      </w:r>
    </w:p>
    <w:sectPr w:rsidR="009A139B" w:rsidRPr="00D3773D">
      <w:footerReference w:type="default" r:id="rId10"/>
      <w:pgSz w:w="11910" w:h="16840"/>
      <w:pgMar w:top="540" w:right="760" w:bottom="920" w:left="900" w:header="0" w:footer="7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83061" w14:textId="77777777" w:rsidR="00F043B6" w:rsidRDefault="00F043B6">
      <w:pPr>
        <w:spacing w:after="0" w:line="240" w:lineRule="auto"/>
      </w:pPr>
      <w:r>
        <w:separator/>
      </w:r>
    </w:p>
  </w:endnote>
  <w:endnote w:type="continuationSeparator" w:id="0">
    <w:p w14:paraId="719AE1A2" w14:textId="77777777" w:rsidR="00F043B6" w:rsidRDefault="00F04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3833D" w14:textId="77777777" w:rsidR="00AE27E6" w:rsidRDefault="00AE27E6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9A4C9F1" wp14:editId="21E3FCD7">
              <wp:simplePos x="0" y="0"/>
              <wp:positionH relativeFrom="page">
                <wp:posOffset>3597910</wp:posOffset>
              </wp:positionH>
              <wp:positionV relativeFrom="page">
                <wp:posOffset>10054590</wp:posOffset>
              </wp:positionV>
              <wp:extent cx="2413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679939" w14:textId="77777777" w:rsidR="00AE27E6" w:rsidRDefault="00AE27E6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B5E07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A4C9F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3.3pt;margin-top:791.7pt;width:19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" filled="f" stroked="f">
              <v:textbox inset="0,0,0,0">
                <w:txbxContent>
                  <w:p w14:paraId="42679939" w14:textId="77777777" w:rsidR="00AE27E6" w:rsidRDefault="00AE27E6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B5E07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E05D0" w14:textId="77777777" w:rsidR="00F043B6" w:rsidRDefault="00F043B6">
      <w:pPr>
        <w:spacing w:after="0" w:line="240" w:lineRule="auto"/>
      </w:pPr>
      <w:r>
        <w:separator/>
      </w:r>
    </w:p>
  </w:footnote>
  <w:footnote w:type="continuationSeparator" w:id="0">
    <w:p w14:paraId="343968EC" w14:textId="77777777" w:rsidR="00F043B6" w:rsidRDefault="00F043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551067"/>
    <w:multiLevelType w:val="hybridMultilevel"/>
    <w:tmpl w:val="C51C54BA"/>
    <w:lvl w:ilvl="0" w:tplc="7A2083E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  <w:color w:val="000000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3985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792"/>
    <w:rsid w:val="00007393"/>
    <w:rsid w:val="000238F5"/>
    <w:rsid w:val="000341BE"/>
    <w:rsid w:val="0005361B"/>
    <w:rsid w:val="0005400D"/>
    <w:rsid w:val="00072BFD"/>
    <w:rsid w:val="00073F23"/>
    <w:rsid w:val="00116F8A"/>
    <w:rsid w:val="00127417"/>
    <w:rsid w:val="00130EB0"/>
    <w:rsid w:val="0013185C"/>
    <w:rsid w:val="00131B79"/>
    <w:rsid w:val="00135924"/>
    <w:rsid w:val="001A0A7A"/>
    <w:rsid w:val="00213A8B"/>
    <w:rsid w:val="002261CE"/>
    <w:rsid w:val="002411D7"/>
    <w:rsid w:val="00256A72"/>
    <w:rsid w:val="0026117F"/>
    <w:rsid w:val="00271E45"/>
    <w:rsid w:val="002A1960"/>
    <w:rsid w:val="002E0E90"/>
    <w:rsid w:val="002E548B"/>
    <w:rsid w:val="004218AD"/>
    <w:rsid w:val="0045492A"/>
    <w:rsid w:val="00472C4A"/>
    <w:rsid w:val="00472F9C"/>
    <w:rsid w:val="00492A5F"/>
    <w:rsid w:val="004A7BD0"/>
    <w:rsid w:val="005961AF"/>
    <w:rsid w:val="005A276D"/>
    <w:rsid w:val="00636F3D"/>
    <w:rsid w:val="00655064"/>
    <w:rsid w:val="006642F0"/>
    <w:rsid w:val="00676FD9"/>
    <w:rsid w:val="006C472C"/>
    <w:rsid w:val="0070281D"/>
    <w:rsid w:val="00714BD5"/>
    <w:rsid w:val="007461A5"/>
    <w:rsid w:val="00757338"/>
    <w:rsid w:val="00784DC0"/>
    <w:rsid w:val="00791DA5"/>
    <w:rsid w:val="007A6645"/>
    <w:rsid w:val="007B74D3"/>
    <w:rsid w:val="007E204E"/>
    <w:rsid w:val="007E78E2"/>
    <w:rsid w:val="00887241"/>
    <w:rsid w:val="008A010F"/>
    <w:rsid w:val="00915977"/>
    <w:rsid w:val="00932D7A"/>
    <w:rsid w:val="00933936"/>
    <w:rsid w:val="00962C8C"/>
    <w:rsid w:val="009A139B"/>
    <w:rsid w:val="009C3792"/>
    <w:rsid w:val="009F4FFB"/>
    <w:rsid w:val="00A45940"/>
    <w:rsid w:val="00A54A42"/>
    <w:rsid w:val="00AA379A"/>
    <w:rsid w:val="00AB17B1"/>
    <w:rsid w:val="00AE23F7"/>
    <w:rsid w:val="00AE27E6"/>
    <w:rsid w:val="00AF7E7D"/>
    <w:rsid w:val="00B14D6F"/>
    <w:rsid w:val="00B91273"/>
    <w:rsid w:val="00B96B53"/>
    <w:rsid w:val="00BA3E73"/>
    <w:rsid w:val="00BB307E"/>
    <w:rsid w:val="00BB5E07"/>
    <w:rsid w:val="00BF3C34"/>
    <w:rsid w:val="00C61D60"/>
    <w:rsid w:val="00C716EA"/>
    <w:rsid w:val="00CB01DF"/>
    <w:rsid w:val="00CD5F09"/>
    <w:rsid w:val="00D017F7"/>
    <w:rsid w:val="00D24205"/>
    <w:rsid w:val="00D3773D"/>
    <w:rsid w:val="00D73636"/>
    <w:rsid w:val="00D75F75"/>
    <w:rsid w:val="00DA2CA7"/>
    <w:rsid w:val="00DB0630"/>
    <w:rsid w:val="00DB6EDD"/>
    <w:rsid w:val="00DD2814"/>
    <w:rsid w:val="00E42EC2"/>
    <w:rsid w:val="00E65346"/>
    <w:rsid w:val="00E75A35"/>
    <w:rsid w:val="00EA1050"/>
    <w:rsid w:val="00EB2006"/>
    <w:rsid w:val="00EF6963"/>
    <w:rsid w:val="00F043B6"/>
    <w:rsid w:val="00F1589F"/>
    <w:rsid w:val="00F50C2B"/>
    <w:rsid w:val="00FB7E0C"/>
    <w:rsid w:val="00FF4E53"/>
    <w:rsid w:val="00FF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39F05"/>
  <w15:chartTrackingRefBased/>
  <w15:docId w15:val="{5423923A-D6C1-44BF-9518-E0EE91040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C37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9C3792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ListParagraph">
    <w:name w:val="List Paragraph"/>
    <w:basedOn w:val="Normal"/>
    <w:uiPriority w:val="1"/>
    <w:qFormat/>
    <w:rsid w:val="009C37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9C3792"/>
    <w:pPr>
      <w:widowControl w:val="0"/>
      <w:autoSpaceDE w:val="0"/>
      <w:autoSpaceDN w:val="0"/>
      <w:spacing w:after="0" w:line="240" w:lineRule="auto"/>
      <w:ind w:left="93"/>
    </w:pPr>
    <w:rPr>
      <w:rFonts w:ascii="Times New Roman" w:eastAsia="Times New Roman" w:hAnsi="Times New Roman" w:cs="Times New Roman"/>
      <w:lang w:val="en-US"/>
    </w:rPr>
  </w:style>
  <w:style w:type="paragraph" w:customStyle="1" w:styleId="Default">
    <w:name w:val="Default"/>
    <w:uiPriority w:val="99"/>
    <w:rsid w:val="009C37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9C3792"/>
    <w:rPr>
      <w:b/>
      <w:bCs/>
    </w:rPr>
  </w:style>
  <w:style w:type="character" w:styleId="Hyperlink">
    <w:name w:val="Hyperlink"/>
    <w:basedOn w:val="DefaultParagraphFont"/>
    <w:uiPriority w:val="99"/>
    <w:unhideWhenUsed/>
    <w:rsid w:val="009C3792"/>
    <w:rPr>
      <w:color w:val="0563C1" w:themeColor="hyperlink"/>
      <w:u w:val="single"/>
    </w:rPr>
  </w:style>
  <w:style w:type="character" w:customStyle="1" w:styleId="MeniuneNerezolvat1">
    <w:name w:val="Mențiune Nerezolvat1"/>
    <w:basedOn w:val="DefaultParagraphFont"/>
    <w:uiPriority w:val="99"/>
    <w:semiHidden/>
    <w:unhideWhenUsed/>
    <w:rsid w:val="009C379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37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nrc.ro/index.php/ro/cae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insse.ro/cms/ro/ca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C5275-FC5F-47D9-B145-624964625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Luminita Sasu</dc:creator>
  <cp:keywords/>
  <dc:description/>
  <cp:lastModifiedBy>Cristina Valentina Staicu</cp:lastModifiedBy>
  <cp:revision>3</cp:revision>
  <dcterms:created xsi:type="dcterms:W3CDTF">2026-05-07T10:18:00Z</dcterms:created>
  <dcterms:modified xsi:type="dcterms:W3CDTF">2026-05-12T08:35:00Z</dcterms:modified>
</cp:coreProperties>
</file>